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B17C2" w:rsidTr="00653DF4">
        <w:tc>
          <w:tcPr>
            <w:tcW w:w="9356" w:type="dxa"/>
          </w:tcPr>
          <w:p w:rsidR="00EB17C2" w:rsidRPr="00C97378" w:rsidRDefault="00EB17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1318F9" w:rsidTr="00653DF4">
        <w:tc>
          <w:tcPr>
            <w:tcW w:w="9356" w:type="dxa"/>
          </w:tcPr>
          <w:p w:rsidR="001318F9" w:rsidRPr="001318F9" w:rsidRDefault="001318F9" w:rsidP="001318F9">
            <w:pPr>
              <w:contextualSpacing/>
              <w:rPr>
                <w:rFonts w:ascii="Arial" w:hAnsi="Arial"/>
                <w:b/>
                <w:sz w:val="20"/>
              </w:rPr>
            </w:pPr>
            <w:r w:rsidRPr="00EB17C2">
              <w:rPr>
                <w:rFonts w:ascii="Arial" w:hAnsi="Arial"/>
                <w:b/>
                <w:sz w:val="20"/>
              </w:rPr>
              <w:t xml:space="preserve">Ergänze den Lückentext mit </w:t>
            </w:r>
            <w:r>
              <w:rPr>
                <w:rFonts w:ascii="Arial" w:hAnsi="Arial"/>
                <w:b/>
                <w:sz w:val="20"/>
              </w:rPr>
              <w:t xml:space="preserve">den </w:t>
            </w:r>
            <w:r w:rsidRPr="00EB17C2">
              <w:rPr>
                <w:rFonts w:ascii="Arial" w:hAnsi="Arial"/>
                <w:b/>
                <w:sz w:val="20"/>
              </w:rPr>
              <w:t xml:space="preserve">aufgelisteten </w:t>
            </w:r>
            <w:r>
              <w:rPr>
                <w:rFonts w:ascii="Arial" w:hAnsi="Arial"/>
                <w:b/>
                <w:sz w:val="20"/>
              </w:rPr>
              <w:t>Begriffen</w:t>
            </w:r>
            <w:r w:rsidRPr="00EB17C2">
              <w:rPr>
                <w:rFonts w:ascii="Arial" w:hAnsi="Arial"/>
                <w:b/>
                <w:sz w:val="20"/>
              </w:rPr>
              <w:t>.</w:t>
            </w:r>
            <w:r>
              <w:rPr>
                <w:rFonts w:ascii="Arial" w:hAnsi="Arial"/>
                <w:b/>
                <w:sz w:val="20"/>
              </w:rPr>
              <w:t xml:space="preserve"> Es werden  nicht alle Begriffe </w:t>
            </w:r>
            <w:r w:rsidR="005936C2">
              <w:rPr>
                <w:rFonts w:ascii="Arial" w:hAnsi="Arial"/>
                <w:b/>
                <w:sz w:val="20"/>
              </w:rPr>
              <w:t>benötigt.</w:t>
            </w:r>
          </w:p>
        </w:tc>
      </w:tr>
      <w:tr w:rsidR="001318F9" w:rsidTr="001318F9">
        <w:tc>
          <w:tcPr>
            <w:tcW w:w="9356" w:type="dxa"/>
            <w:tcBorders>
              <w:bottom w:val="single" w:sz="4" w:space="0" w:color="auto"/>
            </w:tcBorders>
          </w:tcPr>
          <w:p w:rsidR="001318F9" w:rsidRPr="00EB17C2" w:rsidRDefault="001318F9" w:rsidP="001318F9">
            <w:pPr>
              <w:contextualSpacing/>
              <w:rPr>
                <w:rFonts w:ascii="Arial" w:hAnsi="Arial"/>
                <w:b/>
                <w:sz w:val="20"/>
              </w:rPr>
            </w:pPr>
          </w:p>
        </w:tc>
      </w:tr>
      <w:tr w:rsidR="001318F9" w:rsidTr="001318F9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F9" w:rsidRPr="00C97378" w:rsidRDefault="001318F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B17C2">
              <w:rPr>
                <w:rFonts w:ascii="Arial" w:hAnsi="Arial"/>
                <w:b/>
                <w:sz w:val="20"/>
              </w:rPr>
              <w:t>Lösungswörter</w:t>
            </w:r>
            <w:r w:rsidRPr="00EB17C2">
              <w:rPr>
                <w:rFonts w:ascii="Arial" w:hAnsi="Arial"/>
                <w:sz w:val="20"/>
              </w:rPr>
              <w:t>:  Turbine; Brennstäbe; Kühlturms; Uran; radioaktive; Kühlwasser; Reaktortyps; Kiew; Stromausfall; Not</w:t>
            </w:r>
            <w:r w:rsidR="008E7B3D">
              <w:rPr>
                <w:rFonts w:ascii="Arial" w:hAnsi="Arial"/>
                <w:sz w:val="20"/>
              </w:rPr>
              <w:t>stromversorgung; Graphit; Super-</w:t>
            </w:r>
            <w:r w:rsidRPr="00EB17C2">
              <w:rPr>
                <w:rFonts w:ascii="Arial" w:hAnsi="Arial"/>
                <w:sz w:val="20"/>
              </w:rPr>
              <w:t>GAU; Notabschaltung; Regelstäbe; kontaminierte;</w:t>
            </w:r>
          </w:p>
        </w:tc>
      </w:tr>
      <w:tr w:rsidR="001318F9" w:rsidTr="001318F9">
        <w:tc>
          <w:tcPr>
            <w:tcW w:w="9356" w:type="dxa"/>
            <w:tcBorders>
              <w:top w:val="single" w:sz="4" w:space="0" w:color="auto"/>
            </w:tcBorders>
          </w:tcPr>
          <w:p w:rsidR="001318F9" w:rsidRPr="00C97378" w:rsidRDefault="001318F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B17C2" w:rsidTr="00653DF4">
        <w:tc>
          <w:tcPr>
            <w:tcW w:w="9356" w:type="dxa"/>
          </w:tcPr>
          <w:p w:rsidR="00EB17C2" w:rsidRPr="00EB17C2" w:rsidRDefault="00EB17C2" w:rsidP="00EB17C2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EB17C2">
              <w:rPr>
                <w:rFonts w:ascii="Arial" w:hAnsi="Arial"/>
                <w:b/>
                <w:sz w:val="20"/>
              </w:rPr>
              <w:t>Die Nuklearkatastrophe von Tschernobyl</w:t>
            </w:r>
          </w:p>
          <w:p w:rsidR="00EB17C2" w:rsidRPr="00C97378" w:rsidRDefault="00F100A5" w:rsidP="00D272EA">
            <w:pPr>
              <w:spacing w:line="360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2FA13EDD" wp14:editId="57F565D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481330</wp:posOffset>
                  </wp:positionV>
                  <wp:extent cx="3599815" cy="2689860"/>
                  <wp:effectExtent l="0" t="0" r="635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e_tschernoby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FF4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6EDB7F" wp14:editId="75E77060">
                      <wp:simplePos x="0" y="0"/>
                      <wp:positionH relativeFrom="column">
                        <wp:posOffset>4126230</wp:posOffset>
                      </wp:positionH>
                      <wp:positionV relativeFrom="paragraph">
                        <wp:posOffset>5586730</wp:posOffset>
                      </wp:positionV>
                      <wp:extent cx="1691640" cy="635"/>
                      <wp:effectExtent l="0" t="0" r="0" b="0"/>
                      <wp:wrapSquare wrapText="bothSides"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3FF4" w:rsidRPr="001F3FF4" w:rsidRDefault="001F3FF4" w:rsidP="001F3FF4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b w:val="0"/>
                                      <w:noProof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1F3FF4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>Bild: Sowjetische Regierung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6EDB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0" o:spid="_x0000_s1026" type="#_x0000_t202" style="position:absolute;margin-left:324.9pt;margin-top:439.9pt;width:133.2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M0MQIAAG0EAAAOAAAAZHJzL2Uyb0RvYy54bWysVMFu2zAMvQ/YPwi6L066LViDOEWWIsOA&#10;oC3QDD0rshwbkEVNUmJnX78n2W63bqdhF4UiqUfzPTLLm67R7Kycr8nkfDaZcqaMpKI2x5x/22/f&#10;feLMB2EKocmonF+U5zert2+WrV2oK6pIF8oxgBi/aG3OqxDsIsu8rFQj/ISsMgiW5BoRcHXHrHCi&#10;BXqjs6vpdJ615ArrSCrv4b3tg3yV8MtSyXBfll4FpnOObwvpdOk8xDNbLcXi6IStajl8hviHr2hE&#10;bVD0GepWBMFOrv4DqqmlI09lmEhqMirLWqrUA7qZTV9181gJq1IvIMfbZ5r8/4OVd+cHx+oC2oEe&#10;IxpotFddKJUuGFzgp7V+gbRHi8TQfaYOuaPfwxnb7krXxF80xBAH1OWZXaAxGR/Nr2fzDwhJxObv&#10;P0aM7OWpdT58UdSwaOTcQbrEqDjvfOhTx5RYyZOui22tdbzEwEY7dhaQua3qoAbw37K0ibmG4qse&#10;sPeoNCdDldht31W0QnfoBgoOVFzAgKN+hryV2xpld8KHB+EwNOgMixDucZSa2pzTYHFWkfvxN3/M&#10;h5aIctZiCHPuv5+EU5zprwYqAzKMhhuNw2iYU7MhNDzDilmZTDxwQY9m6ah5wn6sYxWEhJGolfMw&#10;mpvQrwL2S6r1OiVhLq0IO/NoZYQe6d13T8LZQZwATe9oHE+xeKVRn5tUsutTAOFJwEhozyKEjxfM&#10;dBqBYf/i0vx6T1kv/xKrnwAAAP//AwBQSwMEFAAGAAgAAAAhAOGivIHhAAAACwEAAA8AAABkcnMv&#10;ZG93bnJldi54bWxMjzFPwzAQhXck/oN1SCyIOi1RaEKcqqpggKUidGFz42sciM+R7bTh3+N2ge3u&#10;3dN735WryfTsiM53lgTMZwkwpMaqjloBu4+X+yUwHyQp2VtCAT/oYVVdX5WyUPZE73isQ8tiCPlC&#10;CtAhDAXnvtFopJ/ZASneDtYZGeLqWq6cPMVw0/NFkmTcyI5ig5YDbjQ23/VoBGzTz62+Gw/Pb+v0&#10;wb3uxk321dZC3N5M6ydgAafwZ4YzfkSHKjLt7UjKs15AluYRPQhYPp6H6Mjn2QLY/qLkwKuS//+h&#10;+gUAAP//AwBQSwECLQAUAAYACAAAACEAtoM4kv4AAADhAQAAEwAAAAAAAAAAAAAAAAAAAAAAW0Nv&#10;bnRlbnRfVHlwZXNdLnhtbFBLAQItABQABgAIAAAAIQA4/SH/1gAAAJQBAAALAAAAAAAAAAAAAAAA&#10;AC8BAABfcmVscy8ucmVsc1BLAQItABQABgAIAAAAIQCMq4M0MQIAAG0EAAAOAAAAAAAAAAAAAAAA&#10;AC4CAABkcnMvZTJvRG9jLnhtbFBLAQItABQABgAIAAAAIQDhoryB4QAAAAsBAAAPAAAAAAAAAAAA&#10;AAAAAIsEAABkcnMvZG93bnJldi54bWxQSwUGAAAAAAQABADzAAAAmQUAAAAA&#10;" stroked="f">
                      <v:textbox style="mso-fit-shape-to-text:t" inset="0,0,0,0">
                        <w:txbxContent>
                          <w:p w:rsidR="001F3FF4" w:rsidRPr="001F3FF4" w:rsidRDefault="001F3FF4" w:rsidP="001F3FF4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1F3FF4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Bild: Sowjetische Regierung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C6467"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4ACEF987" wp14:editId="0147840B">
                  <wp:simplePos x="0" y="0"/>
                  <wp:positionH relativeFrom="column">
                    <wp:posOffset>4126230</wp:posOffset>
                  </wp:positionH>
                  <wp:positionV relativeFrom="paragraph">
                    <wp:posOffset>3343910</wp:posOffset>
                  </wp:positionV>
                  <wp:extent cx="1691640" cy="2185670"/>
                  <wp:effectExtent l="0" t="0" r="3810" b="5080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nobyl_Disaste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7C2" w:rsidRPr="00EB17C2">
              <w:rPr>
                <w:rFonts w:ascii="Arial" w:hAnsi="Arial"/>
                <w:sz w:val="20"/>
              </w:rPr>
              <w:t xml:space="preserve">Tschernobyl liegt in der Ukraine, nur etwas mehr als 100 Kilometer von der Hauptstadt </w:t>
            </w:r>
            <w:r w:rsidR="00EB17C2" w:rsidRPr="00EB17C2">
              <w:rPr>
                <w:rFonts w:ascii="Arial" w:hAnsi="Arial"/>
                <w:sz w:val="20"/>
                <w:u w:val="single"/>
              </w:rPr>
              <w:t>_____________</w:t>
            </w:r>
            <w:r w:rsidR="00EB17C2" w:rsidRPr="00EB17C2">
              <w:rPr>
                <w:rFonts w:ascii="Arial" w:hAnsi="Arial"/>
                <w:sz w:val="20"/>
              </w:rPr>
              <w:t xml:space="preserve"> entfernt. Der Reaktor des Blocks 4 im Atomkraftwerk von Tschernobyl war erst zwei Jahre in Betrieb, als es am 26. April 1986 zum folgenschweren _______________ kam. Ursachen der Katastrophe waren gravierende Mängel in der Bauweise des entsprechenden ______________ und grobfahrlässige Fehler der Bedienungsmannschaft. Tests sollten während des Betriebes zeigen, o</w:t>
            </w:r>
            <w:r w:rsidR="00D07515">
              <w:rPr>
                <w:rFonts w:ascii="Arial" w:hAnsi="Arial"/>
                <w:sz w:val="20"/>
              </w:rPr>
              <w:t>b bei einem ___________________</w:t>
            </w:r>
            <w:r w:rsidR="00EB17C2" w:rsidRPr="00EB17C2">
              <w:rPr>
                <w:rFonts w:ascii="Arial" w:hAnsi="Arial"/>
                <w:sz w:val="20"/>
              </w:rPr>
              <w:t>______ und der Abschaltung des Reaktors die Notstromversorgung gewährleistet sei. Obwohl ein plötzlicher Leistungsabfall stattfand, wurde der Test nicht abgebrochen,</w:t>
            </w:r>
            <w:r w:rsidR="00D272EA">
              <w:rPr>
                <w:rFonts w:ascii="Arial" w:hAnsi="Arial"/>
                <w:noProof/>
                <w:sz w:val="20"/>
                <w:lang w:eastAsia="de-CH"/>
              </w:rPr>
              <w:t xml:space="preserve"> </w:t>
            </w:r>
            <w:r w:rsidR="00EB17C2" w:rsidRPr="00EB17C2">
              <w:rPr>
                <w:rFonts w:ascii="Arial" w:hAnsi="Arial"/>
                <w:sz w:val="20"/>
              </w:rPr>
              <w:t xml:space="preserve"> ja sogar das automatische Signal für die _____________________ unwirksam gemacht. Die Leistung des Reaktors fiel ab und konnte nicht stabilisiert werden. Konstruktionsfehler beim Regelsystem führten schliesslich dazu, dass beim Einfahren der _____________________ die Leistung des Reaktors auf nahezu das 100-fache der Nennleistung stieg. Der Reaktordeckel wurde weggesprengt, weil sich der Brennstoff stark erhitzte und das ____________________ schlagartig verdampfte. Das _______________ brannte tagelang und </w:t>
            </w:r>
            <w:r w:rsidR="00EB17C2" w:rsidRPr="00EB17C2">
              <w:rPr>
                <w:rFonts w:ascii="Arial" w:hAnsi="Arial"/>
                <w:sz w:val="20"/>
                <w:u w:val="single"/>
              </w:rPr>
              <w:t>_________________</w:t>
            </w:r>
            <w:r w:rsidR="00EB17C2" w:rsidRPr="00EB17C2">
              <w:rPr>
                <w:rFonts w:ascii="Arial" w:hAnsi="Arial"/>
                <w:sz w:val="20"/>
              </w:rPr>
              <w:t xml:space="preserve"> Stoffe gelangten durch das zerstörte Dach in hohe Luftschichten, wo der Wind sie bis nach West- und Nordeuropa verfrachtete. </w:t>
            </w:r>
          </w:p>
        </w:tc>
        <w:bookmarkStart w:id="0" w:name="_GoBack"/>
        <w:bookmarkEnd w:id="0"/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40A" w:rsidRDefault="0064440A">
      <w:r>
        <w:separator/>
      </w:r>
    </w:p>
  </w:endnote>
  <w:endnote w:type="continuationSeparator" w:id="0">
    <w:p w:rsidR="0064440A" w:rsidRDefault="00644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64440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100A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100A5" w:rsidRPr="00F100A5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64440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8723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87238" w:rsidRPr="00E8723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40A" w:rsidRDefault="0064440A">
      <w:r>
        <w:separator/>
      </w:r>
    </w:p>
  </w:footnote>
  <w:footnote w:type="continuationSeparator" w:id="0">
    <w:p w:rsidR="0064440A" w:rsidRDefault="00644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E87238" w:rsidP="00230DFC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46E6DB6" wp14:editId="2B73D07C">
                <wp:simplePos x="0" y="0"/>
                <wp:positionH relativeFrom="page">
                  <wp:posOffset>43180</wp:posOffset>
                </wp:positionH>
                <wp:positionV relativeFrom="page">
                  <wp:posOffset>3810</wp:posOffset>
                </wp:positionV>
                <wp:extent cx="1604645" cy="271145"/>
                <wp:effectExtent l="0" t="0" r="0" b="8255"/>
                <wp:wrapNone/>
                <wp:docPr id="229" name="Bild 5" descr="Beschreibung: logo_stzh_Viventa_sw_pos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Beschreibung: logo_stzh_Viventa_sw_pos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645" cy="271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3911BA" w:rsidRPr="002D01FD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Ablauf der </w:t>
          </w:r>
          <w:r w:rsidRPr="00CE16E3">
            <w:rPr>
              <w:rFonts w:ascii="Arial" w:hAnsi="Arial"/>
              <w:b/>
              <w:sz w:val="24"/>
              <w:szCs w:val="24"/>
            </w:rPr>
            <w:t>Nuklearkatastrophe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2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66279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3FA"/>
    <w:rsid w:val="002B3252"/>
    <w:rsid w:val="002B3B46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62BEB"/>
    <w:rsid w:val="00367A3B"/>
    <w:rsid w:val="003734EC"/>
    <w:rsid w:val="00383231"/>
    <w:rsid w:val="00386693"/>
    <w:rsid w:val="003911BA"/>
    <w:rsid w:val="003944BE"/>
    <w:rsid w:val="003C013B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0CF5"/>
    <w:rsid w:val="004617BB"/>
    <w:rsid w:val="00461BF0"/>
    <w:rsid w:val="00480092"/>
    <w:rsid w:val="00483BAA"/>
    <w:rsid w:val="00485C23"/>
    <w:rsid w:val="00497544"/>
    <w:rsid w:val="004A0BEB"/>
    <w:rsid w:val="004A530D"/>
    <w:rsid w:val="004B6E8A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4E0E"/>
    <w:rsid w:val="00626EA3"/>
    <w:rsid w:val="0064440A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7221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37C30"/>
    <w:rsid w:val="008475C1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87238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00A5"/>
    <w:rsid w:val="00F16CD2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  <w15:docId w15:val="{1DB6CBF8-5993-4AC2-B4ED-BD4A4BED1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8F1F3-0EDE-4571-8442-923263CA1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227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1657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Eichenberger Marcel (KfK)</cp:lastModifiedBy>
  <cp:revision>3</cp:revision>
  <cp:lastPrinted>2013-04-15T08:53:00Z</cp:lastPrinted>
  <dcterms:created xsi:type="dcterms:W3CDTF">2022-03-14T06:53:00Z</dcterms:created>
  <dcterms:modified xsi:type="dcterms:W3CDTF">2022-03-14T06:54:00Z</dcterms:modified>
  <cp:category>Zuma Vorlage phe</cp:category>
</cp:coreProperties>
</file>